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04" w:rsidRPr="00790104" w:rsidRDefault="00790104" w:rsidP="0079010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Утверждено областной трехсторонней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комиссией по регулированию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социально-трудовых отношений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  <w:t>13 декабря 2012 года</w:t>
      </w:r>
    </w:p>
    <w:p w:rsidR="00790104" w:rsidRPr="00790104" w:rsidRDefault="00790104" w:rsidP="007901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</w:p>
    <w:p w:rsidR="00790104" w:rsidRPr="00790104" w:rsidRDefault="00790104" w:rsidP="007901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РЕГИОНАЛЬНОЕ СОГЛАШЕНИЕ МЕЖДУ АДМИНИСТРАЦИЕЙ БРЯНСКОЙ ОБЛАСТИ, ОБЩЕСТВЕННОЙ ОРГАНИЗАЦИЕЙ ФЕДЕРАЦИЕЙ ПРОФСОЮЗОВ БРЯНСКОЙ ОБЛАСТИ И АССОЦИАЦИЕЙ ПРОМЫШЛЕННЫХ И КОМЕРЧЕСКИХ ПРЕДПРИЯТИЙ (РАБОТОДАТЕЛЕЙ) БРЯНСКОЙ ОБЛАСТИ О МИНИМАЛЬНОЙ ЗАРАБОТНОЙ ПЛАТЕ В БРЯНСКОЙ ОБЛАСТИ НА 2013 ГОД</w:t>
      </w:r>
    </w:p>
    <w:p w:rsidR="00790104" w:rsidRPr="00790104" w:rsidRDefault="00790104" w:rsidP="0079010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</w:p>
    <w:p w:rsidR="00790104" w:rsidRPr="00790104" w:rsidRDefault="00790104" w:rsidP="0079010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D6E75"/>
          <w:sz w:val="24"/>
          <w:szCs w:val="24"/>
          <w:lang w:eastAsia="ru-RU"/>
        </w:rPr>
      </w:pP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Администрация Брянской области (далее - Администрация), Общественная организация Федерация профсоюзов Брянской области (далее - Профсоюзы) и Ассоциация промышленных и коммерческих предприятий (работодателей) Брянской области (далее - Работодатели), именуемые в дальнейшем «Стороны» руководствуясь ст.ст. 129, 133, 133.1 Трудового кодекса Российской Федерации, Федеральным Законом «О минимальном размере оплаты труда», нормами Соглашения между органами исполнительной власти субъектов Российской Федерации, входящих в Центральный федеральный округ, Ассоциацией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 xml:space="preserve"> </w:t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t>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2011-2013 годы, с учётом социально-экономических условий и величины прожиточного минимума трудоспособного населения в Брянской области и в целях создания условий, обеспечивающих достойный труд человека, снижения уровня социального неравенства, повышения дохода и качества жизни населения, заключили настоящее Соглашение о следующем:</w:t>
      </w:r>
      <w:proofErr w:type="gramEnd"/>
    </w:p>
    <w:p w:rsidR="00982B03" w:rsidRDefault="00790104" w:rsidP="00790104"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I. Предмет Соглашения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1.1. Установить минимальную заработную плату в Брянской области для работников, полностью отработавших норму рабочего времени и выполнивших нормы труда (трудовые обязанности), в размере не ниже величины прожиточного минимума для трудоспособного населения Брянской области, рассчитанного по итогам 2012 года.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1.2. </w:t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В размер минимальной заработной платы в Брянской области не включаются выплаты (доплаты, надбавки) за работу на тяжелых работах, работах с вредными и (или) опасными условиями труда, при выполнении работ в условиях, отклоняющихся от нормальных (в том числе за сверхурочную работу, работу в ночное время, выходные и нерабочие праздничные дни), при совмещении профессий (должностей), расширении зон обслуживания, увеличении объема работы, исполнении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обязанностей временно отсутствующего работника без освобождения от работы, определенной трудовым договором, за работу на территориях, подвергшихся радиоактивному загрязнению.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В размер минимальной заработной платы работников также не включаются </w:t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lastRenderedPageBreak/>
        <w:t>социальные выплаты, предусмотренные действующим законодательством и иными нормативно-правовыми актами Брянской области.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1.3. Минимальный размер заработной платы в Брянской области устанавливается для работников предприятий и организаций всех форм собственности, работающих на территории Брянской области, за исключением организаций, финансируемых из федерального бюджета.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1.4. </w:t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Минимальная месячная заработная плата обеспечивается организациями, финансируемыми из областного бюджета - за счет средств областного бюджета, внебюджетных средств, а также средств, полученных от предпринимательской и иной приносящей доход деятельности; организациями, финансируемыми из местных бюджетов, -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другими работодателями - за счет собственных средств.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II. Обязательства Сторон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2.1. Стороны совместно: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2.1.1. Обеспечивают установление минимальной заработной платы на территории Брянской области в размерах, предусмотренных настоящим Соглашением.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2.1.2. Способствуют увеличению покупательской способности заработной платы работников в Брянской области путём принятия мер, обеспечивающих превышение темпов роста заработной платы относительно индекса потребительских цен.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2.1.3. Предпринимают меры по доведению средней заработной платы в Брянской области до уровня не </w:t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менее трёхкратного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размера прожиточного минимума трудоспособного населения, установленного в Брянской области.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2.1.4. В месячный срок после подписания настоящего Соглашения обязуются разработать в рамках областной трёхсторонней комиссии по регулированию социально-трудовых отношений план совместных действий по реализации настоящего Соглашения.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2.2. Администрация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2.2.1. Обеспечивает во взаимодействии с органами местного управления муниципальных образований установление минимальной заработной платы, предусмотренной настоящим Соглашением, в организациях бюджетной сферы.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2.2.2. Принимает меры по включению в региональное трёхстороннее соглашение конкретных </w:t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показателей увеличения фонда оплаты труда работников предприятий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</w:t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lastRenderedPageBreak/>
        <w:t>и организаций всех форм собственности, работающих в Брянской области.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2.2.3. Обеспечивает рост заработной платы работников бюджетной сферы не ниже уровня инфляции и поэтапное доведение средней заработной платы работников бюджетной сферы до уровня средней заработной платы в целом по Брянской области.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2.2.4. Обеспечивает </w:t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выполнением настоящего Соглашения соответствующими органами исполнительной власти Брянской области и органами местного самоуправления.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2.2.5. Обеспечивает опубликование текста настоящего Соглашения в официальных изданиях Брянской области.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2.3. Работодатели: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2.3.1. Предусматривают в коллективных договорах и соглашениях, сторонами которых они являются, положения об установлении минимальной заработной платы и размеров тарифных ставок (окладов), должностных окладов, в соответствии с настоящим Соглашением.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2.4. Профсоюзы: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2.4.1. </w:t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Инициируют включение в коллективные договоры и соглашения положений об установлении минимальной заработной платы и размеров тарифных ставок (окладов), должностных окладов, в соответствии с настоящим Соглашением, в порядке, предусмотренном федеральными законами и законодательством Брянской области.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2.4.2.Осуществляют общественный контроль за выполнением настоящего Соглашения в порядке, предусмотренном федеральными законами и законодательством Брянской области.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III. Порядок присоединения к Соглашению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3.1. Настоящее Соглашение подлежит официальному опубликованию в течение 7 дней со дня его подписания.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3.2. Управление государственной службы по труду и занятости населения Брянской области одновременно с текстом настоящего Соглашения публикует предложения работодателям, осуществляющим деятельность на территории Брянской области не участвовавшим в заключение настоящего Соглашения, присоединиться к нему.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3.3. </w:t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Если работодатели, осуществляющие деятельность на территории Брянской </w:t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lastRenderedPageBreak/>
        <w:t>области в течение 30 календарных дней со дня официального опубликования предложения о присоединении к настоящему Соглашению не представят в Управление государственной службы по труду и занятости населения Брянской области письменный отказ о присоединении к нему в порядке, установленном ст.48 Трудового кодекса РФ, то настоящее Соглашение считается распространённым на этих работодателей и подлежит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обязательному исполнению ими.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3.4. Отказ работодателя от присоединения к настоящему Соглашению в установленном ТК РФ порядке направляется в адрес Управления государственной службы по труду и занятости населения Брянской области.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3.5. В случае отказа работодателя от присоединения к настоящему Соглашению проводятся консультации с участием данного работодателя и представителей выборного органа первичной профсоюзной организации либо иных представителей работников. Также проводятся соответствующие консультации на уровне Брянской областной трёхсторонней комиссии по регулированию социально-трудовых отношений.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IV. Ответственность Сторон</w:t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случае неисполнения или ненадлежащего исполнения обязательств по настоящему Соглашению Стороны несут ответственность, предусмотренную федеральными законами и законодательством Брянской области.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V. Действие Соглашения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5.1. Настоящее Соглашение распространяется на работодателей (организации - юридические лица, индивидуальных предпринимателей без образования юридического лица), осуществляющих деятельность на территории Брянской области, заключивших настоящее Соглашение или присоединившихся к настоящему Соглашению в порядке, установленном частью 3 настоящего Соглашения.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5.2. Настоящее Соглашение действует с «01» января 2013 года по «31» декабря 2013 года.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5.3. Соглашение составлено в трёх экземплярах, имеющих одинаковую юридическую силу, по одному для каждой, стороны.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Протокол разногласий к Региональному Соглашению между Администрацией Брянской области, Общественной организацией Федерацией профсоюзов Брянской области и Ассоциацией промышленных и коммерческих предприятий </w:t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lastRenderedPageBreak/>
        <w:t>(работодателей) Брянской области о минимальной заработной плате в Брянской области на 2013 год</w:t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ходе коллективных переговоров по подготовке Регионального соглашения между Администрацией Брянской области, Общественной организацией Федерацией профсоюзов Брянской области и Ассоциацией промышленных и коммерческих предприятий (работодателей) Брянской области о минимальной заработной плате в Брянской области на 2013 год не было достигнуто согласие по пункту 2.3.2 предложенного проекта Соглашения в части установления минимальной месячной тарифной ставки 1 разряда (минимального должностного оклада) во внебюджетном секторе экономики.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Стороны решили по данному положению в связи с недостигнутой договорённостью продолжить переговоры в рамках областной трёхсторонней комиссии. По остальным положениям Регионального Соглашения стороны согласились с предложенным вариантом Соглашения.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proofErr w:type="gram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Приложение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 Региональному Соглашению между Администрацией Брянской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области, Общественной организацией Федерацией профсоюзов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Брянской области и Ассоциацией промышленных и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коммерческих предприятий (работодателей) Брянской области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о минимальной заработной плате в Брянской области на 2013 год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Дополнительное соглашение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Стороны договорились, что, для целей Регионального Соглашения между Администрацией Брянской области, Общественной организацией Федерацией профсоюзов Брянской области и Ассоциацией промышленных и коммерческих предприятий (работодателей) Брянской</w:t>
      </w:r>
      <w:proofErr w:type="gramEnd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 области о минимальной заработной плате в Брянской области на 2013 год: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1. Величина прожиточного минимума трудоспособного населения, применяемого для установления минимальной заработной платы в Брянской области на 2013 год, предусмотренная п. 1.1 Соглашения, рассчитывается как средняя величина прожиточного минимума трудоспособного населения по Брянской области, сложившаяся по итогам I- IV кварталов 2012 года;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2. Расчет величины минимальной заработной платы, устанавливаемой в Брянской области в 2013 году, производится Управлением государственной службы по труду и занятости населения в Брянской области.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Координатор областной трехсторонней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комиссии по регулированию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lastRenderedPageBreak/>
        <w:t>социально-трудовых отношений,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заместитель Губернатора Брянской области А.Н.Макаров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От администрации: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Координатор стороны,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Начальник государственной службы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по труду и занятости Брянской области </w:t>
      </w:r>
      <w:proofErr w:type="spell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Л.Г.Буравцова</w:t>
      </w:r>
      <w:proofErr w:type="spellEnd"/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От стороны профсоюзов: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Координатор стороны,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Председатель Общественной организации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Федерации профсоюзов Брянской области </w:t>
      </w:r>
      <w:proofErr w:type="spell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Н.А.Тужиков</w:t>
      </w:r>
      <w:proofErr w:type="spellEnd"/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От стороны работодателей: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Координатор стороны,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Генеральный директор исполнительной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дирекции Ассоциации промышленных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и коммерческих предприятий</w:t>
      </w:r>
      <w:r w:rsidRPr="00790104">
        <w:rPr>
          <w:rFonts w:ascii="Tahoma" w:eastAsia="Times New Roman" w:hAnsi="Tahoma" w:cs="Tahoma"/>
          <w:color w:val="5D6E75"/>
          <w:sz w:val="24"/>
          <w:szCs w:val="24"/>
          <w:lang w:eastAsia="ru-RU"/>
        </w:rPr>
        <w:br/>
      </w:r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 xml:space="preserve">(работодателей) Брянской области </w:t>
      </w:r>
      <w:proofErr w:type="spellStart"/>
      <w:r w:rsidRPr="00790104">
        <w:rPr>
          <w:rFonts w:ascii="Tahoma" w:eastAsia="Times New Roman" w:hAnsi="Tahoma" w:cs="Tahoma"/>
          <w:color w:val="5D6E75"/>
          <w:sz w:val="24"/>
          <w:szCs w:val="24"/>
          <w:shd w:val="clear" w:color="auto" w:fill="FFFFFF"/>
          <w:lang w:eastAsia="ru-RU"/>
        </w:rPr>
        <w:t>Г.М.Шалыгин</w:t>
      </w:r>
      <w:proofErr w:type="spellEnd"/>
    </w:p>
    <w:sectPr w:rsidR="00982B03" w:rsidSect="0098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90104"/>
    <w:rsid w:val="00790104"/>
    <w:rsid w:val="0098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1667</Words>
  <Characters>9504</Characters>
  <Application>Microsoft Office Word</Application>
  <DocSecurity>0</DocSecurity>
  <Lines>79</Lines>
  <Paragraphs>22</Paragraphs>
  <ScaleCrop>false</ScaleCrop>
  <Company>Krokoz™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2020-12-22T13:02:00Z</dcterms:created>
  <dcterms:modified xsi:type="dcterms:W3CDTF">2020-12-22T13:02:00Z</dcterms:modified>
</cp:coreProperties>
</file>