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38" w:rsidRDefault="008537B7">
      <w:pPr>
        <w:rPr>
          <w:rStyle w:val="a3"/>
          <w:rFonts w:ascii="Tahoma" w:hAnsi="Tahoma" w:cs="Tahoma"/>
          <w:color w:val="5D6E75"/>
          <w:sz w:val="21"/>
          <w:szCs w:val="21"/>
          <w:shd w:val="clear" w:color="auto" w:fill="FFFFFF"/>
        </w:rPr>
      </w:pPr>
      <w:r>
        <w:rPr>
          <w:rStyle w:val="a3"/>
          <w:rFonts w:ascii="Tahoma" w:hAnsi="Tahoma" w:cs="Tahoma"/>
          <w:color w:val="5D6E75"/>
          <w:sz w:val="21"/>
          <w:szCs w:val="21"/>
          <w:shd w:val="clear" w:color="auto" w:fill="FFFFFF"/>
        </w:rPr>
        <w:t> </w:t>
      </w:r>
      <w:r>
        <w:rPr>
          <w:rStyle w:val="a3"/>
          <w:rFonts w:ascii="Tahoma" w:hAnsi="Tahoma" w:cs="Tahoma"/>
          <w:color w:val="5D6E75"/>
          <w:shd w:val="clear" w:color="auto" w:fill="FFFFFF"/>
        </w:rPr>
        <w:t>В декабре 2010 года  Соглашение между Брянской городской администрацией, объединениями работодателей и Федерацией профсоюзов Брянской области продлено на 2011-2013 годы. В его текст внесены изменения и дополнения: 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Мы, нижеподписавшиеся, полномочные представители Брянской городской администрации, </w:t>
      </w:r>
      <w:proofErr w:type="spellStart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Федерадии</w:t>
      </w:r>
      <w:proofErr w:type="spellEnd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 профсоюзов Брянской области и объединений работодателей города Брянска, руководствуясь статьями 48 и 49 Трудового кодекса Российской Федерации и на основании решения городской трехсторонней комиссии по регулированию социально-трудовых отношений от 24 декабря 2010 года, договорились о следующем: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1. Продлить срок действия Соглашения, заключенного на 2008-2010 годы между Брянской городской </w:t>
      </w:r>
      <w:proofErr w:type="spellStart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администрацией</w:t>
      </w:r>
      <w:proofErr w:type="gramStart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,о</w:t>
      </w:r>
      <w:proofErr w:type="gramEnd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бъединениями</w:t>
      </w:r>
      <w:proofErr w:type="spellEnd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 работодателей и Федерацией профсоюзов Брянской </w:t>
      </w:r>
      <w:proofErr w:type="spellStart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области,на</w:t>
      </w:r>
      <w:proofErr w:type="spellEnd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 2011-2013 годы.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2. Внести в </w:t>
      </w:r>
      <w:proofErr w:type="spellStart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Соглашение</w:t>
      </w:r>
      <w:proofErr w:type="gramStart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,с</w:t>
      </w:r>
      <w:proofErr w:type="spellEnd"/>
      <w:proofErr w:type="gramEnd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 учетом согласованных предложений и протоколом разногласий, следующие изменения и дополнения: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Style w:val="a3"/>
          <w:rFonts w:ascii="Tahoma" w:hAnsi="Tahoma" w:cs="Tahoma"/>
          <w:color w:val="5D6E75"/>
          <w:sz w:val="21"/>
          <w:szCs w:val="21"/>
          <w:shd w:val="clear" w:color="auto" w:fill="FFFFFF"/>
        </w:rPr>
        <w:t>2.1. В разделе I. В области экономической политики.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2.1.1. В пункте 1.4 исключить слово «здравоохранения».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2.1.2. В пункте 1.5 вместо слов «городского бюджета» изложить слова «бюджета города Брянска».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2.1.3. В пункте 1.7 вместо слов «городской  бюджет» изложить слова «бюджет города Брянска».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2.1.4. Пункт 1.10 изложить в новой редакции: «1.10. Рассматривает материалы и вносит предложения в Брянский городской Совет народных депутатов по вопросу предоставления льгот по платежам, зачисляемым в бюджет города Брянска, организациям, оказывающим социально-значимые услуги населению».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2.1.5. Пункт 1.11 исключить.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2.1.6. Пункт 1.12 исключить.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2.1.7. Дополнить раздел следующими пунктами;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Администрация: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- «Реализует мероприятия, направленные на повышение уровня собственных </w:t>
      </w:r>
      <w:proofErr w:type="spellStart"/>
      <w:proofErr w:type="gramStart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собственных</w:t>
      </w:r>
      <w:proofErr w:type="spellEnd"/>
      <w:proofErr w:type="gramEnd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 доходов бюджета города Брянска»;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- «Осуществляет анализ причин изменения налоговой базы города Брянска, состояния собираемости налогов, причин неплатежей и образования недоимки (задолженности) по платежам в бюджеты всех уровней и принятия решений, способствующих росту налогового потенциала города и недоимки (задолженности)».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Style w:val="a3"/>
          <w:rFonts w:ascii="Tahoma" w:hAnsi="Tahoma" w:cs="Tahoma"/>
          <w:color w:val="5D6E75"/>
          <w:sz w:val="21"/>
          <w:szCs w:val="21"/>
          <w:shd w:val="clear" w:color="auto" w:fill="FFFFFF"/>
        </w:rPr>
        <w:t>2.2. В разделе II. Оплата труда, доходы и уровень жизни населения.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2.2.1.Пункт 2.5 изложить в новой редакции: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«2.5. В целях повышения уровня реальной заработной платы работников муниципальных бюджетных учреждений города Брянска предусматривает в бюджете города Брянска расходы на индексацию заработной платы не ниже уровня, предусмотренного для областных бюджетных учреждений».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2.2.2. Пункт 2.6. изложить в новой редакции: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«2.6. Осуществляет своевременное и полное выделение средств на оплату труда работников бюджетной </w:t>
      </w:r>
      <w:proofErr w:type="gramStart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сферы</w:t>
      </w:r>
      <w:proofErr w:type="gramEnd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 с учетом установленных действующим законодательством, бюджетом города и отраслевыми системами оплаты труда выплат компенсационного и стимулирующего характера, в том числе компенсационных выплат на индексацию заработной платы в случае ее задержки».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2.2.3. Пункт 2.7 исключить.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2.3. В разделе III. В сфере обеспечения занятости населения.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lastRenderedPageBreak/>
        <w:t>2.3.1. В абзаце 3 пункта 3.5 слова в скобках «п. 2» изложить в редакции «п. 3».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2.3.2. Пункт 3.10 дополнить подпунктами следующего содержания: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«- сокращение более 10 процентов численности или штата работников в течение 60 дней при среднесписочной численности персонала предприятия свыше 2 тыс. человек».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2.4. В разделе IV. В области социальной защиты населения.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2.4.1. Пункт 4.2 исключить.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2.4.2. В пункте 4.9 подпункт «- обязательства по содействию в обеспечении жильем   работников,  нуждающихся в улучшении жилищных условий, а также выделение средств на содержание объектов социально-культурного назначения</w:t>
      </w:r>
      <w:proofErr w:type="gramStart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;»</w:t>
      </w:r>
      <w:proofErr w:type="gramEnd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 изложить   в   новой редакции «-обязательства  по выделению средств на содержание объектов социально-культурного назначения;».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2.4.3. Пункт 4.10 изложить в новой редакции: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«4.10. Организует разработку, реализацию и </w:t>
      </w:r>
      <w:proofErr w:type="gramStart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контроль за</w:t>
      </w:r>
      <w:proofErr w:type="gramEnd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 исполнением мероприятий городских целевых программ, направленных на обеспечение здорового образа жизни населения и развития спорта в городе, улучшение жилищных условий граждан города Брянска».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2.4.4. Пункт 4.13 изложить в новой редакции: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«4.13. </w:t>
      </w:r>
      <w:proofErr w:type="gramStart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Осуществляет регулирование тарифов на подключение и надбавок к тарифам на товары и услуги организаций коммунального комплекса, регулирование цен и тарифов на работы (услуги) муниципальных предприятий и учреждений города Брянска, установление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</w:t>
      </w:r>
      <w:proofErr w:type="gramEnd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 или муниципального жилищного фонда и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домом».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2.4.5.  Пункт 4.16 изложить в новой редакции: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«4.16. Сохраняет для отдельных категорий граждан: пенсионеров по возрасту (не пользующихся социальной поддержкой, предусмотренной федеральными законами и законами Брянской области), учащихся муниципальных общеобразовательных учреждений города Брянска, а также студентов и учащихся образовательных учреждений начального, среднего и высшего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профессионального образования дневной формы обучения льготный проезд на городском транспорте».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2.4.6. В пункте 4.21. вместо слова «городского» изложить слова «бюджета города Брянска».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2.4.7. Пункт 4.22. изложить в новой редакции: «4.22. Осуществляет выплату именных муниципальных стипендий одаренным и социально незащищенным студентам высших и средних специальных </w:t>
      </w:r>
      <w:proofErr w:type="spellStart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учеоных</w:t>
      </w:r>
      <w:proofErr w:type="spellEnd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 заведений, учащимся общеобразовательных учреждений и педагогам, достигшим высоких результатов в профессиональной деятельности, детям и выдающимся деятелям в сфере культуры и искусства, лидерам и членам молодежных общественных организаций».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2.4.8. В пункте 4.23 вместо слов «Брянской области» изложить слова «города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Брянска».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2.4.9. Пункт 4,24. изложить в новой редакции: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«4.24. Участвует в реализации подпрограммы «Обеспечение жильем молодых семей» областной долгосрочной целевой программы «Жилище» на 2011-2015 годы».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2.4.10. Пункт 4.26. исключить.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2.4.11. Пункт 4.27. исключить.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Style w:val="a3"/>
          <w:rFonts w:ascii="Tahoma" w:hAnsi="Tahoma" w:cs="Tahoma"/>
          <w:color w:val="5D6E75"/>
          <w:sz w:val="21"/>
          <w:szCs w:val="21"/>
          <w:shd w:val="clear" w:color="auto" w:fill="FFFFFF"/>
        </w:rPr>
        <w:t>2.5. В разделе V. Охрана    труда. Промышленная и экологическая безопасность.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2.5.1. Пункт 5.4. изложить в новой редакции: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lastRenderedPageBreak/>
        <w:t>«5.4. Организуют проведение смотров-конкурсов состояния условий и охраны труда среди организаций города в соответствии с постановлением Брянской городской администрации от 02.02.2010 № 134-п «О городском смотре-конкурсе на лучшее состояние охраны труда в организациях города Брянска».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2.5.2. В пункте 5.5 исключить слова «с последующей сертификацией работ по охране труда».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Style w:val="a3"/>
          <w:rFonts w:ascii="Tahoma" w:hAnsi="Tahoma" w:cs="Tahoma"/>
          <w:color w:val="5D6E75"/>
          <w:sz w:val="21"/>
          <w:szCs w:val="21"/>
          <w:shd w:val="clear" w:color="auto" w:fill="FFFFFF"/>
        </w:rPr>
        <w:t>2.6. В разделе IV. В области молодежной политики.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2.6.1. Пункт 6.9 изложить в новой редакции: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«6.9. Оказывают поддержку и создают условия для работы молодежных трудовых отрядов».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2.6.2. Пункт 6.11 исключить.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2.6.3. В пункте 6.18 вместо слова «премирование» изложить слово «поощрение».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Style w:val="a3"/>
          <w:rFonts w:ascii="Tahoma" w:hAnsi="Tahoma" w:cs="Tahoma"/>
          <w:color w:val="5D6E75"/>
          <w:sz w:val="21"/>
          <w:szCs w:val="21"/>
          <w:shd w:val="clear" w:color="auto" w:fill="FFFFFF"/>
        </w:rPr>
        <w:t>2.7. В разделе VII. Социальное партнерство и координация действий сторон Соглашения.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2.7 1. Пункт 7.5 изложить в новой редакции: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«7.5. </w:t>
      </w:r>
      <w:proofErr w:type="gramStart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Соблюдают права и гарантии профсоюзной деятельности на основании Федерального закона "О профессиональных союзах, их правах и гарантиях деятельности» и Закона Брянской области «О правах профессиональных союзов и гарантиях их деятельности в Брянской области», обеспечивают условия для законной деятельности профсоюзов в организациях независимо от их организационно-правовых форм и вида собственности, не препятствуют деятельности технической и правовой инспекции труда профсоюзов по осуществлению</w:t>
      </w:r>
      <w:proofErr w:type="gramEnd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контроля за</w:t>
      </w:r>
      <w:proofErr w:type="gramEnd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 соблюдением трудового законодательства».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2.7.2. Дополнить пунктом: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Style w:val="a4"/>
          <w:rFonts w:ascii="Tahoma" w:hAnsi="Tahoma" w:cs="Tahoma"/>
          <w:color w:val="5D6E75"/>
          <w:sz w:val="21"/>
          <w:szCs w:val="21"/>
          <w:shd w:val="clear" w:color="auto" w:fill="FFFFFF"/>
        </w:rPr>
        <w:t>Администрация и работодатели: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«Оказывают    содействие    в    создании    первичных    профсоюзных    в организациях всех форм собственности, в органах местного самоуправления».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2.8. В разделе VIII. Действие Соглашения, </w:t>
      </w:r>
      <w:proofErr w:type="gramStart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контроль за</w:t>
      </w:r>
      <w:proofErr w:type="gramEnd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 ходом выполнения, ответственности сторон.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2.8.1. В пункте 8.1 вместо слов «на 2008-2010 годы» изложить слова    «на 2011-2013 годы».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Style w:val="a3"/>
          <w:rFonts w:ascii="Tahoma" w:hAnsi="Tahoma" w:cs="Tahoma"/>
          <w:color w:val="5D6E75"/>
          <w:sz w:val="21"/>
          <w:szCs w:val="21"/>
          <w:shd w:val="clear" w:color="auto" w:fill="FFFFFF"/>
        </w:rPr>
        <w:t>3. Соглашение вступает в силу с момента подписания его сторонами.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b/>
          <w:bCs/>
          <w:color w:val="5D6E75"/>
          <w:sz w:val="21"/>
          <w:szCs w:val="21"/>
          <w:shd w:val="clear" w:color="auto" w:fill="FFFFFF"/>
        </w:rPr>
        <w:br/>
      </w:r>
      <w:r>
        <w:rPr>
          <w:rStyle w:val="a3"/>
          <w:rFonts w:ascii="Tahoma" w:hAnsi="Tahoma" w:cs="Tahoma"/>
          <w:color w:val="5D6E75"/>
          <w:sz w:val="21"/>
          <w:szCs w:val="21"/>
          <w:shd w:val="clear" w:color="auto" w:fill="FFFFFF"/>
        </w:rPr>
        <w:t>4. Опубликовать настоящие изменения и Дополнения в средствах массовой информации.</w:t>
      </w:r>
    </w:p>
    <w:p w:rsidR="008537B7" w:rsidRDefault="008537B7">
      <w:pPr>
        <w:rPr>
          <w:rFonts w:ascii="Tahoma" w:hAnsi="Tahoma" w:cs="Tahoma"/>
          <w:color w:val="5D6E75"/>
          <w:sz w:val="21"/>
          <w:szCs w:val="21"/>
          <w:shd w:val="clear" w:color="auto" w:fill="FFFFFF"/>
        </w:rPr>
      </w:pPr>
      <w:r>
        <w:rPr>
          <w:rStyle w:val="a3"/>
          <w:rFonts w:ascii="Tahoma" w:hAnsi="Tahoma" w:cs="Tahoma"/>
          <w:color w:val="5D6E75"/>
          <w:sz w:val="27"/>
          <w:szCs w:val="27"/>
          <w:shd w:val="clear" w:color="auto" w:fill="FFFFFF"/>
        </w:rPr>
        <w:t>Протокол разногласий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по внесению изменений и дополнений в Соглашение между Брянской городской администрацией,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объединениями работодателей и Федерацией профсоюзов Брянской области на 2008-2010годы</w:t>
      </w:r>
      <w:r>
        <w:rPr>
          <w:rFonts w:ascii="Tahoma" w:hAnsi="Tahoma" w:cs="Tahoma"/>
          <w:color w:val="5D6E75"/>
          <w:sz w:val="21"/>
          <w:szCs w:val="21"/>
        </w:rPr>
        <w:br/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на период 2011-2013 </w:t>
      </w:r>
      <w:proofErr w:type="spellStart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Пункст</w:t>
      </w:r>
      <w:proofErr w:type="spellEnd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 соглашения 2.11.</w:t>
      </w:r>
    </w:p>
    <w:p w:rsidR="008537B7" w:rsidRDefault="008537B7">
      <w:pPr>
        <w:rPr>
          <w:rStyle w:val="a3"/>
          <w:rFonts w:ascii="Tahoma" w:hAnsi="Tahoma" w:cs="Tahoma"/>
          <w:color w:val="5D6E75"/>
          <w:sz w:val="21"/>
          <w:szCs w:val="21"/>
          <w:shd w:val="clear" w:color="auto" w:fill="FFFFFF"/>
        </w:rPr>
      </w:pPr>
      <w:r>
        <w:rPr>
          <w:rStyle w:val="a3"/>
          <w:rFonts w:ascii="Tahoma" w:hAnsi="Tahoma" w:cs="Tahoma"/>
          <w:color w:val="5D6E75"/>
          <w:sz w:val="21"/>
          <w:szCs w:val="21"/>
          <w:shd w:val="clear" w:color="auto" w:fill="FFFFFF"/>
        </w:rPr>
        <w:t>Редакция пункта Соглашения Брянской городской администрации и Федерации профсоюзов</w:t>
      </w:r>
    </w:p>
    <w:p w:rsidR="008537B7" w:rsidRDefault="008537B7">
      <w:pPr>
        <w:rPr>
          <w:rFonts w:ascii="Tahoma" w:hAnsi="Tahoma" w:cs="Tahoma"/>
          <w:color w:val="5D6E7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Обеспечивают своевременную выплату заработной платы работникам в сроки, установленные коллективным договором. </w:t>
      </w:r>
      <w:proofErr w:type="gramStart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В случае нарушения установленного срока выплачивают все причитающиеся работнику выплаты с уплатой процентов (денежной компенсации)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задержки, </w:t>
      </w:r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lastRenderedPageBreak/>
        <w:t>начиная со следующего дня после установленного срока выплаты по день фактического расчета включительно.</w:t>
      </w:r>
      <w:proofErr w:type="gramEnd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 Настоящие меры материальной ответственности предусматривают в коллективном договоре.</w:t>
      </w:r>
    </w:p>
    <w:p w:rsidR="008537B7" w:rsidRDefault="008537B7">
      <w:pPr>
        <w:rPr>
          <w:rStyle w:val="a3"/>
          <w:rFonts w:ascii="Tahoma" w:hAnsi="Tahoma" w:cs="Tahoma"/>
          <w:color w:val="5D6E75"/>
          <w:sz w:val="21"/>
          <w:szCs w:val="21"/>
          <w:shd w:val="clear" w:color="auto" w:fill="FFFFFF"/>
        </w:rPr>
      </w:pPr>
      <w:r>
        <w:rPr>
          <w:rStyle w:val="a3"/>
          <w:rFonts w:ascii="Tahoma" w:hAnsi="Tahoma" w:cs="Tahoma"/>
          <w:color w:val="5D6E75"/>
          <w:sz w:val="21"/>
          <w:szCs w:val="21"/>
          <w:shd w:val="clear" w:color="auto" w:fill="FFFFFF"/>
        </w:rPr>
        <w:t>Редакция пункта объединения работодателей</w:t>
      </w:r>
    </w:p>
    <w:p w:rsidR="008537B7" w:rsidRDefault="008537B7"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 xml:space="preserve">Обеспечивают своевременную выплату заработной платы работникам в сроки, установленные коллективным договором. </w:t>
      </w:r>
      <w:proofErr w:type="gramStart"/>
      <w:r>
        <w:rPr>
          <w:rFonts w:ascii="Tahoma" w:hAnsi="Tahoma" w:cs="Tahoma"/>
          <w:color w:val="5D6E75"/>
          <w:sz w:val="21"/>
          <w:szCs w:val="21"/>
          <w:shd w:val="clear" w:color="auto" w:fill="FFFFFF"/>
        </w:rPr>
        <w:t>В случае нарушения установленного срока выплачивают все причитающиеся работнику выплаты с уплатой процентов (денежной компенсации)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задержки, начиная со следующего дня после установленного срока выплаты по день фактического расчета включительно.</w:t>
      </w:r>
      <w:proofErr w:type="gramEnd"/>
    </w:p>
    <w:sectPr w:rsidR="008537B7" w:rsidSect="00A9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537B7"/>
    <w:rsid w:val="008537B7"/>
    <w:rsid w:val="00A9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37B7"/>
    <w:rPr>
      <w:b/>
      <w:bCs/>
    </w:rPr>
  </w:style>
  <w:style w:type="character" w:styleId="a4">
    <w:name w:val="Emphasis"/>
    <w:basedOn w:val="a0"/>
    <w:uiPriority w:val="20"/>
    <w:qFormat/>
    <w:rsid w:val="008537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1416</Words>
  <Characters>8074</Characters>
  <Application>Microsoft Office Word</Application>
  <DocSecurity>0</DocSecurity>
  <Lines>67</Lines>
  <Paragraphs>18</Paragraphs>
  <ScaleCrop>false</ScaleCrop>
  <Company>Krokoz™</Company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crazy panochka</dc:creator>
  <cp:lastModifiedBy>crazy panochka</cp:lastModifiedBy>
  <cp:revision>1</cp:revision>
  <dcterms:created xsi:type="dcterms:W3CDTF">2020-12-24T07:51:00Z</dcterms:created>
  <dcterms:modified xsi:type="dcterms:W3CDTF">2020-12-24T07:53:00Z</dcterms:modified>
</cp:coreProperties>
</file>